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Fischhoff</w:t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DE3D2A">
        <w:rPr>
          <w:rFonts w:ascii="Arial" w:hAnsi="Arial"/>
        </w:rPr>
        <w:t xml:space="preserve"> </w:t>
      </w:r>
      <w:r w:rsidR="00FC6919">
        <w:rPr>
          <w:rFonts w:ascii="Arial" w:hAnsi="Arial"/>
        </w:rPr>
        <w:t>5</w:t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  <w:r w:rsidR="00530E72">
        <w:rPr>
          <w:rFonts w:ascii="Arial" w:hAnsi="Arial"/>
        </w:rPr>
        <w:t>Monday April 23, 2012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530E72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Topic Sentences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530E72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  <w:r w:rsidR="00530E72">
              <w:rPr>
                <w:rFonts w:ascii="Arial" w:hAnsi="Arial"/>
              </w:rPr>
              <w:t>Portland Informational Article Unit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DA2D42" w:rsidRDefault="00F30D21" w:rsidP="00DA2D42">
            <w:r w:rsidRPr="00DA2D42">
              <w:rPr>
                <w:rFonts w:ascii="Arial" w:hAnsi="Arial"/>
              </w:rPr>
              <w:t>Lesson Objectives</w:t>
            </w:r>
            <w:r w:rsidR="00D4607C" w:rsidRPr="00DA2D42">
              <w:rPr>
                <w:rFonts w:ascii="Arial" w:hAnsi="Arial"/>
              </w:rPr>
              <w:t xml:space="preserve">: </w:t>
            </w:r>
            <w:r w:rsidR="00530E72">
              <w:t xml:space="preserve">Students will craft topic sentences by organizing their thinking into 5 sections, then creating a topic sentence for each. </w:t>
            </w:r>
          </w:p>
          <w:p w:rsidR="00F30D21" w:rsidRPr="00A55BC8" w:rsidRDefault="00F30D21" w:rsidP="00DE3D2A">
            <w:pPr>
              <w:rPr>
                <w:rFonts w:ascii="Arial" w:hAnsi="Arial"/>
              </w:rPr>
            </w:pP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530E72" w:rsidRPr="00D4607C" w:rsidRDefault="00DE3D2A" w:rsidP="00530E7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Gotham-Book"/>
                <w:szCs w:val="16"/>
              </w:rPr>
            </w:pPr>
            <w:r>
              <w:rPr>
                <w:rFonts w:ascii="Arial" w:hAnsi="Arial"/>
              </w:rPr>
              <w:t xml:space="preserve">Standards: </w:t>
            </w:r>
          </w:p>
          <w:p w:rsidR="00F30D21" w:rsidRPr="00D4607C" w:rsidRDefault="00F30D21" w:rsidP="00DA2D4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Gotham-Book"/>
                <w:szCs w:val="16"/>
              </w:rPr>
            </w:pP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530E72">
              <w:rPr>
                <w:rFonts w:ascii="Arial" w:hAnsi="Arial"/>
              </w:rPr>
              <w:t>Multicultural Content:</w:t>
            </w:r>
            <w:r w:rsidRPr="00A55BC8">
              <w:rPr>
                <w:rFonts w:ascii="Arial" w:hAnsi="Arial"/>
              </w:rPr>
              <w:t xml:space="preserve"> 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530E72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  <w:r w:rsidR="00530E72">
              <w:rPr>
                <w:rFonts w:ascii="Arial" w:hAnsi="Arial"/>
              </w:rPr>
              <w:t>anchor chart from topic sentences//quick draft day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530E72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</w:t>
            </w:r>
            <w:r w:rsidR="00CE3B52">
              <w:rPr>
                <w:rFonts w:ascii="Arial" w:hAnsi="Arial"/>
              </w:rPr>
              <w:t xml:space="preserve">ior Knowledge and Skills Needed: </w:t>
            </w:r>
            <w:r w:rsidR="00530E72">
              <w:rPr>
                <w:rFonts w:ascii="Arial" w:hAnsi="Arial"/>
              </w:rPr>
              <w:t>research on topic or expert topic brainstorms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F30D21" w:rsidRPr="00A55BC8" w:rsidRDefault="00F30D21" w:rsidP="00530E72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Key/New Vocabulary</w:t>
            </w:r>
            <w:r w:rsidR="00FE6F48">
              <w:rPr>
                <w:rFonts w:ascii="Arial" w:hAnsi="Arial"/>
              </w:rPr>
              <w:t>:</w:t>
            </w:r>
            <w:r w:rsidR="00D114F7">
              <w:rPr>
                <w:rFonts w:ascii="Arial" w:hAnsi="Arial"/>
              </w:rPr>
              <w:t xml:space="preserve"> </w:t>
            </w:r>
            <w:r w:rsidR="00530E72">
              <w:rPr>
                <w:rFonts w:ascii="Arial" w:hAnsi="Arial"/>
              </w:rPr>
              <w:t>topic sentence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E37CCB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E37CCB" w:rsidRDefault="000E5389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Writers, you have been doing so much nonfiction reading and informational essay writing. Before the break, we talked about how to turn the big idea of a paragraph into a topic sentence. Today we are going to continue thinking about topic sentences by learning one way to organize our topic sentence thinking before we start writing. </w:t>
            </w:r>
          </w:p>
          <w:p w:rsidR="00C933D7" w:rsidRPr="00CE3FAB" w:rsidRDefault="00C933D7" w:rsidP="00E37CCB">
            <w:pPr>
              <w:tabs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Default="00C933D7">
            <w:r w:rsidRPr="00CE3FAB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C933D7" w:rsidRDefault="008E3A94" w:rsidP="008E3A94">
            <w:r>
              <w:t>Active listening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E37CCB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0E5389" w:rsidRPr="000E5389" w:rsidRDefault="000E5389" w:rsidP="00E37CC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Let’s take a look at a great essay we’ve seen before about the amazing octopus. </w:t>
            </w:r>
          </w:p>
          <w:p w:rsidR="000E5389" w:rsidRPr="000E5389" w:rsidRDefault="000E5389" w:rsidP="00E37CC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Today I want to show you one way writers, like the writer of this essay, organize their thinking.</w:t>
            </w:r>
          </w:p>
          <w:p w:rsidR="003D6ACD" w:rsidRPr="003D6ACD" w:rsidRDefault="000E5389" w:rsidP="00E37CC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First, create your five boxes, then name the big idea in each one, last, turn </w:t>
            </w:r>
            <w:r w:rsidR="003D6ACD">
              <w:rPr>
                <w:rFonts w:ascii="Arial" w:hAnsi="Arial" w:cs="Arial"/>
                <w:sz w:val="20"/>
              </w:rPr>
              <w:t xml:space="preserve">each idea into a topic sentence. </w:t>
            </w:r>
          </w:p>
          <w:p w:rsidR="003D6ACD" w:rsidRPr="003D6ACD" w:rsidRDefault="003D6ACD" w:rsidP="00E37CC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For example, </w:t>
            </w:r>
          </w:p>
          <w:p w:rsidR="003D6ACD" w:rsidRPr="003D6ACD" w:rsidRDefault="003D6ACD" w:rsidP="00E37CC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1. Intro</w:t>
            </w:r>
          </w:p>
          <w:p w:rsidR="003D6ACD" w:rsidRPr="003D6ACD" w:rsidRDefault="003D6ACD" w:rsidP="003D6AC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 w:rsidRPr="003D6ACD">
              <w:rPr>
                <w:rFonts w:ascii="Arial" w:hAnsi="Arial" w:cs="Arial"/>
                <w:sz w:val="20"/>
              </w:rPr>
              <w:t>2. Unique body “</w:t>
            </w:r>
            <w:r w:rsidRPr="003D6ACD">
              <w:rPr>
                <w:rFonts w:ascii="StoneInformal" w:hAnsi="StoneInformal" w:cs="StoneInformal"/>
              </w:rPr>
              <w:t>The octopus has a body unlike any</w:t>
            </w:r>
          </w:p>
          <w:p w:rsidR="003D6ACD" w:rsidRPr="003D6ACD" w:rsidRDefault="003D6ACD" w:rsidP="003D6AC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StoneInformal" w:hAnsi="StoneInformal" w:cs="StoneInformal"/>
              </w:rPr>
              <w:t>other animal.”</w:t>
            </w:r>
          </w:p>
          <w:p w:rsidR="003D6ACD" w:rsidRPr="003D6ACD" w:rsidRDefault="003D6ACD" w:rsidP="003D6AC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 w:rsidRPr="003D6ACD">
              <w:rPr>
                <w:rFonts w:ascii="Arial" w:hAnsi="Arial" w:cs="Arial"/>
                <w:sz w:val="20"/>
              </w:rPr>
              <w:t>3.  Interesting inside “</w:t>
            </w:r>
            <w:r w:rsidRPr="003D6ACD">
              <w:rPr>
                <w:rFonts w:ascii="StoneInformal" w:hAnsi="StoneInformal" w:cs="StoneInformal"/>
              </w:rPr>
              <w:t>The octopus’s body is amazing on the</w:t>
            </w:r>
          </w:p>
          <w:p w:rsidR="003D6ACD" w:rsidRPr="003D6ACD" w:rsidRDefault="003D6ACD" w:rsidP="003D6AC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StoneInformal" w:hAnsi="StoneInformal" w:cs="StoneInformal"/>
              </w:rPr>
              <w:t>inside, too.”</w:t>
            </w:r>
          </w:p>
          <w:p w:rsidR="003D6ACD" w:rsidRPr="003D6ACD" w:rsidRDefault="003D6ACD" w:rsidP="003D6AC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 w:rsidRPr="003D6ACD">
              <w:rPr>
                <w:rFonts w:ascii="Arial" w:hAnsi="Arial" w:cs="Arial"/>
                <w:sz w:val="20"/>
              </w:rPr>
              <w:t>4. Defenses “</w:t>
            </w:r>
            <w:r w:rsidRPr="003D6ACD">
              <w:rPr>
                <w:rFonts w:ascii="StoneInformal" w:hAnsi="StoneInformal" w:cs="StoneInformal"/>
              </w:rPr>
              <w:t>The amazing octopus has many ways</w:t>
            </w:r>
            <w:r>
              <w:rPr>
                <w:rFonts w:ascii="StoneInformal" w:hAnsi="StoneInformal" w:cs="StoneInformal"/>
              </w:rPr>
              <w:t xml:space="preserve"> </w:t>
            </w:r>
            <w:r w:rsidRPr="003D6ACD">
              <w:rPr>
                <w:rFonts w:ascii="StoneInformal" w:hAnsi="StoneInformal" w:cs="StoneInformal"/>
              </w:rPr>
              <w:t>to defend itself from predators.”</w:t>
            </w:r>
          </w:p>
          <w:p w:rsidR="00C933D7" w:rsidRPr="00E37CCB" w:rsidRDefault="003D6ACD" w:rsidP="00E37CC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Conclusion</w:t>
            </w:r>
          </w:p>
          <w:p w:rsidR="00C933D7" w:rsidRPr="00417D35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D061FC" w:rsidRDefault="00D061FC" w:rsidP="00E37CCB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  <w:p w:rsidR="00C933D7" w:rsidRPr="000D09F4" w:rsidRDefault="00C933D7" w:rsidP="00D061FC">
            <w:pPr>
              <w:tabs>
                <w:tab w:val="left" w:pos="1280"/>
              </w:tabs>
              <w:ind w:left="242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8E3A94" w:rsidRDefault="008E3A94" w:rsidP="00E37CCB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  <w:p w:rsidR="00C933D7" w:rsidRPr="000D09F4" w:rsidRDefault="00C933D7" w:rsidP="00D061FC">
            <w:pPr>
              <w:tabs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6741B4" w:rsidRPr="006741B4" w:rsidRDefault="006741B4" w:rsidP="00D061F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Now it’s your turn—think about your own writing. Create 5 boxes and fill them with three big ideas. </w:t>
            </w:r>
          </w:p>
          <w:p w:rsidR="006741B4" w:rsidRPr="006741B4" w:rsidRDefault="006741B4" w:rsidP="00D061F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Then, try turning one into a topic sentence</w:t>
            </w:r>
          </w:p>
          <w:p w:rsidR="00D061FC" w:rsidRPr="00D061FC" w:rsidRDefault="006741B4" w:rsidP="00D061F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T&amp;T/Share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students </w:t>
            </w:r>
            <w:r w:rsidRPr="000D09F4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By:</w:t>
            </w:r>
          </w:p>
          <w:p w:rsidR="00C933D7" w:rsidRPr="000D09F4" w:rsidRDefault="006741B4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Practicing the minilesson</w:t>
            </w:r>
          </w:p>
          <w:p w:rsidR="00C933D7" w:rsidRPr="000D09F4" w:rsidRDefault="00C933D7" w:rsidP="008E3A94">
            <w:pPr>
              <w:ind w:left="332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077444" w:rsidRDefault="00077444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Listen to T&amp;Ts</w:t>
            </w:r>
          </w:p>
          <w:p w:rsidR="00C933D7" w:rsidRPr="000D09F4" w:rsidRDefault="00077444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Share out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4. The Link</w:t>
            </w:r>
          </w:p>
          <w:p w:rsidR="00C933D7" w:rsidRPr="004B2B33" w:rsidRDefault="006741B4" w:rsidP="004B2B33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 you will be working on crafting strong topic sentences before crafting an entire paragraph that supports the topic sentence-idea. </w:t>
            </w:r>
          </w:p>
          <w:p w:rsidR="00C933D7" w:rsidRPr="000D09F4" w:rsidRDefault="00C933D7" w:rsidP="004B2B3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C933D7" w:rsidRPr="000D09F4" w:rsidRDefault="006741B4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Following the graphic to organize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C933D7" w:rsidRPr="004B2B33" w:rsidRDefault="006741B4" w:rsidP="004B2B33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Share exemplars. </w:t>
            </w:r>
          </w:p>
        </w:tc>
        <w:tc>
          <w:tcPr>
            <w:tcW w:w="3246" w:type="dxa"/>
          </w:tcPr>
          <w:p w:rsidR="00D0763E" w:rsidRDefault="00D0763E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new understandings do we have?</w:t>
            </w:r>
          </w:p>
          <w:p w:rsidR="00C933D7" w:rsidRPr="000D09F4" w:rsidRDefault="00D0763E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How can we record this info on the chart, or elsewhere?</w:t>
            </w:r>
          </w:p>
        </w:tc>
        <w:tc>
          <w:tcPr>
            <w:tcW w:w="3244" w:type="dxa"/>
          </w:tcPr>
          <w:p w:rsidR="00DE320A" w:rsidRDefault="00DE320A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What’s up next? Guess my rule! </w:t>
            </w:r>
          </w:p>
          <w:p w:rsidR="00C933D7" w:rsidRPr="000D09F4" w:rsidRDefault="00DE320A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Internatlizing the categorization—using side pairs and angles.</w:t>
            </w: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417D35" w:rsidRPr="00A55BC8" w:rsidRDefault="00417D35" w:rsidP="00A36C8A">
      <w:pPr>
        <w:rPr>
          <w:rFonts w:ascii="Arial" w:hAnsi="Arial"/>
        </w:rPr>
      </w:pPr>
    </w:p>
    <w:sectPr w:rsidR="00417D35" w:rsidRPr="00A55BC8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otham-Book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toneInformal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22B40"/>
    <w:multiLevelType w:val="hybridMultilevel"/>
    <w:tmpl w:val="D3EED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1654E"/>
    <w:multiLevelType w:val="hybridMultilevel"/>
    <w:tmpl w:val="F01A9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9358DD"/>
    <w:multiLevelType w:val="hybridMultilevel"/>
    <w:tmpl w:val="E1BC8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4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5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9B5BF5"/>
    <w:multiLevelType w:val="hybridMultilevel"/>
    <w:tmpl w:val="3C1A3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F20D1E"/>
    <w:multiLevelType w:val="hybridMultilevel"/>
    <w:tmpl w:val="C6AEA81E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11"/>
  </w:num>
  <w:num w:numId="6">
    <w:abstractNumId w:val="3"/>
  </w:num>
  <w:num w:numId="7">
    <w:abstractNumId w:val="9"/>
  </w:num>
  <w:num w:numId="8">
    <w:abstractNumId w:val="8"/>
  </w:num>
  <w:num w:numId="9">
    <w:abstractNumId w:val="5"/>
  </w:num>
  <w:num w:numId="10">
    <w:abstractNumId w:val="10"/>
  </w:num>
  <w:num w:numId="11">
    <w:abstractNumId w:val="13"/>
  </w:num>
  <w:num w:numId="12">
    <w:abstractNumId w:val="12"/>
  </w:num>
  <w:num w:numId="13">
    <w:abstractNumId w:val="14"/>
  </w:num>
  <w:num w:numId="14">
    <w:abstractNumId w:val="0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30AE5"/>
    <w:rsid w:val="00073C77"/>
    <w:rsid w:val="00077444"/>
    <w:rsid w:val="000A75B6"/>
    <w:rsid w:val="000E5389"/>
    <w:rsid w:val="0010027F"/>
    <w:rsid w:val="001907D5"/>
    <w:rsid w:val="002648F7"/>
    <w:rsid w:val="002843A8"/>
    <w:rsid w:val="002F4AE9"/>
    <w:rsid w:val="003D6ACD"/>
    <w:rsid w:val="004114C3"/>
    <w:rsid w:val="00417D35"/>
    <w:rsid w:val="00472B7F"/>
    <w:rsid w:val="004A7038"/>
    <w:rsid w:val="004B2B33"/>
    <w:rsid w:val="004D35D0"/>
    <w:rsid w:val="00530E72"/>
    <w:rsid w:val="00571D57"/>
    <w:rsid w:val="006065A1"/>
    <w:rsid w:val="00646798"/>
    <w:rsid w:val="006741B4"/>
    <w:rsid w:val="00745FBD"/>
    <w:rsid w:val="007B2A1F"/>
    <w:rsid w:val="008E3A94"/>
    <w:rsid w:val="008F4640"/>
    <w:rsid w:val="009A4A47"/>
    <w:rsid w:val="009B48C4"/>
    <w:rsid w:val="009E278E"/>
    <w:rsid w:val="00A20038"/>
    <w:rsid w:val="00A36C8A"/>
    <w:rsid w:val="00A55BC8"/>
    <w:rsid w:val="00A66DEC"/>
    <w:rsid w:val="00B5077B"/>
    <w:rsid w:val="00B8571D"/>
    <w:rsid w:val="00BF7C3D"/>
    <w:rsid w:val="00C67452"/>
    <w:rsid w:val="00C933D7"/>
    <w:rsid w:val="00CE3B52"/>
    <w:rsid w:val="00D061FC"/>
    <w:rsid w:val="00D0763E"/>
    <w:rsid w:val="00D114F7"/>
    <w:rsid w:val="00D375D7"/>
    <w:rsid w:val="00D4607C"/>
    <w:rsid w:val="00D4722A"/>
    <w:rsid w:val="00D83226"/>
    <w:rsid w:val="00DA2D42"/>
    <w:rsid w:val="00DE320A"/>
    <w:rsid w:val="00DE3D2A"/>
    <w:rsid w:val="00DF5857"/>
    <w:rsid w:val="00E37CCB"/>
    <w:rsid w:val="00EC205A"/>
    <w:rsid w:val="00F07481"/>
    <w:rsid w:val="00F30D21"/>
    <w:rsid w:val="00FC6919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344</Words>
  <Characters>1966</Characters>
  <Application>Microsoft Macintosh Word</Application>
  <DocSecurity>0</DocSecurity>
  <Lines>16</Lines>
  <Paragraphs>3</Paragraphs>
  <ScaleCrop>false</ScaleCrop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4</cp:revision>
  <dcterms:created xsi:type="dcterms:W3CDTF">2012-04-23T01:24:00Z</dcterms:created>
  <dcterms:modified xsi:type="dcterms:W3CDTF">2012-04-23T03:12:00Z</dcterms:modified>
</cp:coreProperties>
</file>